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90" w:rsidRPr="00525490" w:rsidRDefault="00525490" w:rsidP="00525490">
      <w:pPr>
        <w:keepNext/>
        <w:spacing w:after="120" w:line="240" w:lineRule="auto"/>
        <w:jc w:val="center"/>
        <w:outlineLvl w:val="0"/>
        <w:rPr>
          <w:rFonts w:ascii="Arial" w:hAnsi="Arial" w:cs="Arial"/>
          <w:b/>
          <w:bCs/>
          <w:kern w:val="32"/>
          <w:sz w:val="44"/>
          <w:szCs w:val="24"/>
        </w:rPr>
      </w:pPr>
      <w:bookmarkStart w:id="0" w:name="_GoBack"/>
      <w:bookmarkEnd w:id="0"/>
      <w:r w:rsidRPr="00525490">
        <w:rPr>
          <w:rFonts w:ascii="Arial" w:hAnsi="Arial" w:cs="Arial"/>
          <w:b/>
          <w:bCs/>
          <w:kern w:val="32"/>
          <w:sz w:val="44"/>
          <w:szCs w:val="24"/>
        </w:rPr>
        <w:t>Per essere così più pienamente conforme al figlio suo</w:t>
      </w:r>
    </w:p>
    <w:p w:rsidR="00525490" w:rsidRDefault="00525490" w:rsidP="00525490">
      <w:pPr>
        <w:spacing w:after="120" w:line="240" w:lineRule="auto"/>
        <w:jc w:val="both"/>
        <w:rPr>
          <w:rFonts w:ascii="Arial" w:hAnsi="Arial" w:cs="Arial"/>
          <w:sz w:val="24"/>
          <w:szCs w:val="24"/>
        </w:rPr>
      </w:pP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Cristo Gesù è il Figlio Unigenito del Padre che si è fatto carne, vero uomo, nel seno purissimo della Vergine Maria, per opera dello Spirito Santo. Salendo attraverso la via della croce, si presenta al Padre nella gloria della sua risurrezione e il Padre lo innalza a Signore del cielo e della terra, a Giudice dei vivi e dei morti. Lui è l’unico e il solo Signore, l’unico e il solo Giudice. Si compie in Lui la profezia di Daniele: </w:t>
      </w:r>
      <w:r w:rsidRPr="00525490">
        <w:rPr>
          <w:rFonts w:ascii="Arial" w:hAnsi="Arial" w:cs="Arial"/>
          <w:i/>
          <w:sz w:val="24"/>
          <w:szCs w:val="24"/>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sidRPr="00525490">
        <w:rPr>
          <w:rFonts w:ascii="Arial" w:hAnsi="Arial" w:cs="Arial"/>
          <w:sz w:val="24"/>
          <w:szCs w:val="24"/>
        </w:rPr>
        <w:t xml:space="preserve">. Solo in Cristo Gesù si compie questa visione del profeta.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Ecco la descrizione dell’investitura nei cieli eterni così come è vista e contemplata dall’Apostolo Giovanni: </w:t>
      </w:r>
      <w:r w:rsidRPr="00525490">
        <w:rPr>
          <w:rFonts w:ascii="Arial" w:hAnsi="Arial" w:cs="Arial"/>
          <w:i/>
          <w:sz w:val="24"/>
          <w:szCs w:val="24"/>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525490">
        <w:rPr>
          <w:rFonts w:ascii="Arial" w:hAnsi="Arial" w:cs="Arial"/>
          <w:sz w:val="24"/>
          <w:szCs w:val="24"/>
        </w:rPr>
        <w:t xml:space="preserve">. Con l’intronizzazione di Gesù a Signore del cielo e della terra, con in mano il libro della storia e dell’eternità nelle sue mani, libro che solo Lui può aprire, tutto ciò </w:t>
      </w:r>
      <w:r w:rsidRPr="00525490">
        <w:rPr>
          <w:rFonts w:ascii="Arial" w:hAnsi="Arial" w:cs="Arial"/>
          <w:sz w:val="24"/>
          <w:szCs w:val="24"/>
        </w:rPr>
        <w:lastRenderedPageBreak/>
        <w:t xml:space="preserve">che il Padre ha scritto nel rotolo del suo Libro, si è compiuto. Ora tutto è nelle mani di Gesù: il cielo e la terra, la vita e la morte, il tempo e l’eternità. Chi vuole partecipare al suo trionfo nella gloria, deve divenire con Lui un solo corpo, una sola anima, un solo spirito, una sola obbedienza, una sola croce. Entrerà alla fine della storia nella gloria come Lui è nella gloria. A chi diviene come Lui, Lui lo rivestirà di ciò che è Lui. È la scelta cui viene sottoposto ogni uomo: </w:t>
      </w:r>
      <w:r w:rsidRPr="00525490">
        <w:rPr>
          <w:rFonts w:ascii="Arial" w:hAnsi="Arial" w:cs="Arial"/>
          <w:i/>
          <w:sz w:val="24"/>
          <w:szCs w:val="24"/>
        </w:rPr>
        <w:t>“Io, oggi, dice il Padre celeste, il nostro Creatore e Signore, pongo dinanzi a te, Cristo, che è la via della vita, e il mondo che è la via della morte e della perdizione eterna. Scegli Cristo perché tu possa essere rivestito di luce eterna. Se scegli il mondo avrai morte e perdizione eterna. Tu avrai ciò che sceglierai”</w:t>
      </w:r>
      <w:r w:rsidRPr="00525490">
        <w:rPr>
          <w:rFonts w:ascii="Arial" w:hAnsi="Arial" w:cs="Arial"/>
          <w:sz w:val="24"/>
          <w:szCs w:val="24"/>
        </w:rPr>
        <w:t>. Cristo Gesù il dono di sé lo ha fatto. Ora spetta ad ogni uomo accoglierlo. Se lo rifiuta, per lui non ci sarà vita eterna.</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Gesù è il solo ed unico Signore dei signore e il Principe dei  re della terra. Lui è il Re dei re e il Signore dei signori:</w:t>
      </w:r>
      <w:r w:rsidRPr="00525490">
        <w:rPr>
          <w:rFonts w:ascii="Arial" w:hAnsi="Arial" w:cs="Arial"/>
          <w:i/>
          <w:sz w:val="24"/>
          <w:szCs w:val="24"/>
        </w:rPr>
        <w:t xml:space="preserve">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 (Ap 19,11-16)</w:t>
      </w:r>
      <w:r w:rsidRPr="00525490">
        <w:rPr>
          <w:rFonts w:ascii="Arial" w:hAnsi="Arial" w:cs="Arial"/>
          <w:sz w:val="24"/>
          <w:szCs w:val="24"/>
        </w:rPr>
        <w:t xml:space="preserve">. Questa gloria è solo sua e di nessun altro.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Ecco cosa Gesù darà a coloro che avranno accolto il suo dono e in Lui si sono lasciati fare dallo Spirito Santo dono di salvezza per ogni altro loro fratello: </w:t>
      </w:r>
      <w:r w:rsidRPr="00525490">
        <w:rPr>
          <w:rFonts w:ascii="Arial" w:hAnsi="Arial" w:cs="Arial"/>
          <w:i/>
          <w:sz w:val="24"/>
          <w:szCs w:val="24"/>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r w:rsidRPr="00525490">
        <w:rPr>
          <w:rFonts w:ascii="Arial" w:hAnsi="Arial" w:cs="Arial"/>
          <w:sz w:val="24"/>
          <w:szCs w:val="24"/>
        </w:rPr>
        <w:t xml:space="preserve">.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i/>
          <w:sz w:val="24"/>
          <w:szCs w:val="24"/>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w:t>
      </w:r>
      <w:r w:rsidRPr="00525490">
        <w:rPr>
          <w:rFonts w:ascii="Arial" w:hAnsi="Arial" w:cs="Arial"/>
          <w:sz w:val="24"/>
          <w:szCs w:val="24"/>
        </w:rPr>
        <w:t xml:space="preserve">.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La Vergine Maria, la Madre di Gesù, innalzata da Gesù a vera Madre del discepolo che lui amava, ha vissuto la missione di salvezza e di redenzione in favore dei suoi figli e del mondo intero al sommo del suo dono al Figlio e per il Figlio al suo corpo che è la Chiesa. Essendo il suo dono perfettissimo, perfettissimo è anche l’onore che il Figlio le conferisce. La innalza a Regina del cielo e della terra. La costituisce vera Madre di tutti i rigenerati e i rinati da acqua e da Spirito Santo. La riveste della sua stessa gloria. Il suo trono è alla destra del Figlio. </w:t>
      </w:r>
    </w:p>
    <w:p w:rsidR="00525490" w:rsidRPr="00525490" w:rsidRDefault="00525490" w:rsidP="00525490">
      <w:pPr>
        <w:spacing w:after="120" w:line="240" w:lineRule="auto"/>
        <w:jc w:val="both"/>
        <w:rPr>
          <w:rFonts w:ascii="Arial" w:hAnsi="Arial" w:cs="Arial"/>
          <w:i/>
          <w:sz w:val="24"/>
          <w:szCs w:val="24"/>
        </w:rPr>
      </w:pPr>
      <w:r w:rsidRPr="00525490">
        <w:rPr>
          <w:rFonts w:ascii="Arial" w:hAnsi="Arial" w:cs="Arial"/>
          <w:i/>
          <w:sz w:val="24"/>
          <w:szCs w:val="24"/>
        </w:rPr>
        <w:t xml:space="preserve">Essendo piaciuto a Dio di non manifestare apertamente il mistero della salvezza umana prima di effondere lo Spirito promesso da Cristo, vediamo gli apostoli prima del giorno della Pentecoste « perseveranti d'un sol cuore nella preghiera con le donne e Maria madre di Gesù e i suoi fratelli» (At 1,14); e vediamo anche Maria implorare con le sue preghiere il dono dello Spirito che all'annunciazione, l'aveva presa sotto la sua ombra. Infine la Vergine immacolata, preservata immune da ogni macchia di colpa originale finito il corso della sua vita terrena, fu assunta alla celeste gloria in anima e corpo e dal Signore esaltata quale regina dell'universo per essere così più pienamente conforme al figlio suo, Signore dei signori (cfr. Ap 19,16) e vincitore del peccato e della morte (LG 59).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La Vergine Maria è associata più di ogni altro, più che lo stesso Abramo, al martirio del Figlio  suo: </w:t>
      </w:r>
      <w:r w:rsidRPr="00525490">
        <w:rPr>
          <w:rFonts w:ascii="Arial" w:hAnsi="Arial" w:cs="Arial"/>
          <w:i/>
          <w:sz w:val="24"/>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w:t>
      </w:r>
      <w:r w:rsidRPr="00525490">
        <w:rPr>
          <w:rFonts w:ascii="Arial" w:hAnsi="Arial" w:cs="Arial"/>
          <w:sz w:val="24"/>
          <w:szCs w:val="24"/>
        </w:rPr>
        <w:t xml:space="preserve">.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La Vergine Maria è costituita da Cristo Gesù la Nuova Eva, la Nuova Madre del discepolo e dell’intera umanità. Chi vuole ritornare nella vita dovrà accogliere Lei come sua vera Madre: </w:t>
      </w:r>
      <w:r w:rsidRPr="00525490">
        <w:rPr>
          <w:rFonts w:ascii="Arial" w:hAnsi="Arial" w:cs="Arial"/>
          <w:i/>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525490">
        <w:rPr>
          <w:rFonts w:ascii="Arial" w:hAnsi="Arial" w:cs="Arial"/>
          <w:sz w:val="24"/>
          <w:szCs w:val="24"/>
        </w:rPr>
        <w:t xml:space="preserve">.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Come Maria è vera Madre di Cristo Gesù, così dovrà esser vera Madre di ogni altro discepolo di Cristo Gesù, vera Madre di tutto il suo corpo. Di ogni discepolo dovrà essere affermato ciò che l’Apostolo Paolo dice di Cristo Gesù: </w:t>
      </w:r>
      <w:r w:rsidRPr="00525490">
        <w:rPr>
          <w:rFonts w:ascii="Arial" w:hAnsi="Arial" w:cs="Arial"/>
          <w:i/>
          <w:sz w:val="24"/>
          <w:szCs w:val="24"/>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w:t>
      </w:r>
      <w:r w:rsidRPr="00525490">
        <w:rPr>
          <w:rFonts w:ascii="Arial" w:hAnsi="Arial" w:cs="Arial"/>
          <w:sz w:val="24"/>
          <w:szCs w:val="24"/>
        </w:rPr>
        <w:t xml:space="preserve"> Divenendo veri figli di Maria, si diviene veri figli di Dio, perché si diviene per opera dello Spirito Santo vero corpo di Cristo.</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La Vergine Maria è Maestra per la Chiesa nella preghiera: </w:t>
      </w:r>
      <w:r w:rsidRPr="00525490">
        <w:rPr>
          <w:rFonts w:ascii="Arial" w:hAnsi="Arial" w:cs="Arial"/>
          <w:i/>
          <w:sz w:val="24"/>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r w:rsidRPr="00525490">
        <w:rPr>
          <w:rFonts w:ascii="Arial" w:hAnsi="Arial" w:cs="Arial"/>
          <w:sz w:val="24"/>
          <w:szCs w:val="24"/>
        </w:rPr>
        <w:t xml:space="preserve">Non c’è preghiera ecclesiale, se manca la Vergine Maria, nel cui cuore deve confluire ogni desiderio e ogni volontà di tutti i discepoli di Gesù perché sia Lei a presentare il cuore di tutti, cuori divenuti con il suo un colo cuore, al Figlio, perché lo presenti al Padre. Senza la Vergine Maria, ognuno pregherà con il suo cuore. Mai però la preghiera sarà di un solo cuore, perché i cuori diventano un solo cuore solo nel suo. Facendo noi un solo cuore con il suo, nel suo facciamo un solo cuore con Cristo, nel cuore di Cristo facciamo un solo cuore con il Padre, sempre per opera dello Spirito santo.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 xml:space="preserve">Ecco come l’Apocalisse descrive la gloria della Vergine Maria, innalzata a Regina con Cristo Re a governo della Chiesa e del mondo: </w:t>
      </w:r>
      <w:r w:rsidRPr="00525490">
        <w:rPr>
          <w:rFonts w:ascii="Arial" w:hAnsi="Arial" w:cs="Arial"/>
          <w:i/>
          <w:sz w:val="24"/>
          <w:szCs w:val="24"/>
        </w:rPr>
        <w:t>“Allora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w:t>
      </w:r>
      <w:r w:rsidRPr="00525490">
        <w:rPr>
          <w:rFonts w:ascii="Arial" w:hAnsi="Arial" w:cs="Arial"/>
          <w:sz w:val="24"/>
          <w:szCs w:val="24"/>
        </w:rPr>
        <w:t xml:space="preserve">Ap 11,19-12,1). </w:t>
      </w:r>
    </w:p>
    <w:p w:rsidR="00525490" w:rsidRPr="00525490" w:rsidRDefault="00525490" w:rsidP="00525490">
      <w:pPr>
        <w:spacing w:after="120" w:line="240" w:lineRule="auto"/>
        <w:jc w:val="both"/>
        <w:rPr>
          <w:rFonts w:ascii="Arial" w:hAnsi="Arial" w:cs="Arial"/>
          <w:sz w:val="24"/>
          <w:szCs w:val="24"/>
        </w:rPr>
      </w:pPr>
      <w:r w:rsidRPr="00525490">
        <w:rPr>
          <w:rFonts w:ascii="Arial" w:hAnsi="Arial" w:cs="Arial"/>
          <w:sz w:val="24"/>
          <w:szCs w:val="24"/>
        </w:rPr>
        <w:t>Ecco come la Chiesa nella sua preghiera elevata alla Vergine Maria rivela la sua fede in Lei. La Vergine Maria è:</w:t>
      </w:r>
      <w:r w:rsidRPr="00525490">
        <w:rPr>
          <w:rFonts w:ascii="Arial" w:hAnsi="Arial" w:cs="Arial"/>
          <w:i/>
          <w:sz w:val="24"/>
          <w:szCs w:val="24"/>
        </w:rPr>
        <w:t xml:space="preserve"> “Santa, anzi Santissima, Madre di Dio, Vergine delle vergini, Madre di Cristo, Madre della Chiesa, Madre della divina grazia, Madre purissima, Madre castissima, Madre sempre vergine, Madre immacolata, Madre degna d'amore, Madre ammirabile, Madre del Buon Consiglio, Madre del Creatore, Madre del Salvatore, Madre di Misericordia, Vergine prudentissima, Vergine degna di onore, Vergine degna di lode, Vergine potente, Vergine clemente, Vergine fedele, Specchio della santità divina, Sede della Sapienza, Causa della nostra letizia, Tempio dello Spirito Santo, Tabernacolo dell'eterna gloria, Dimora tutta consacrata a Dio, Rosa mistica, Torre di Davide, Torre d'avorio, Casa d'oro, Arca dell'alleanza, Porta del cielo, Stella del mattino, Salute degli infermi, Rifugio dei peccatori, Consolatrice degli afflitti, Aiuto dei cristiani, Regina degli Angeli, Regina dei Patriarchi, Regina dei Profeti, Regina degli Apostoli, Regina dei Màrtiri, Regina dei confessori della fede, Regina dei veri cristiani, Regina delle Vergini, Regina di tutti i Santi, Regina concepita senza peccato originale, Regina assunta in cielo, Regina del santo Rosario, Regina della famiglia, Regina della pace”</w:t>
      </w:r>
      <w:r w:rsidRPr="00525490">
        <w:rPr>
          <w:rFonts w:ascii="Arial" w:hAnsi="Arial" w:cs="Arial"/>
          <w:sz w:val="24"/>
          <w:szCs w:val="24"/>
        </w:rPr>
        <w:t>. Ogni titolo che lo Spirito Santo ha suggerito alla Chiesa manifesta l’onore e la gloria che il Figlio suo, per volontà del Padre, ha conferito alla Madre sua. Veramente il Figlio l’ha innalzata ad una gloria quasi divina. Alla Vergine Maria manca solo la divinità e l’eternità. Il Signore Dio ha rivestito la Vergine Maria della sua divinità, della sua luce eterna. Mai la potrà rivestire di eternità, perché Lei rimarrà in eterno Creatura, la più eccelsa delle creature, ma sempre creatura del Padre. Maria in eterno confesserà che Lei è solo opera del Padre. Sempre canterà il suo Magnificat: “Grandi cose ha fatto per me l’Onnipotente e santo è il suo nome”. È questa la vera umiltà di Maria:</w:t>
      </w:r>
      <w:r w:rsidRPr="00525490">
        <w:rPr>
          <w:rFonts w:ascii="Arial" w:hAnsi="Arial" w:cs="Arial"/>
          <w:i/>
          <w:sz w:val="24"/>
          <w:szCs w:val="24"/>
        </w:rPr>
        <w:t xml:space="preserve"> “Mai Lei cadrà nel peccato di Satana. Lei confesserà se stessa solo purissima opera di Dio. La più grande delle opere di Dio, ma sempre opera di Dio”</w:t>
      </w:r>
      <w:r w:rsidRPr="00525490">
        <w:rPr>
          <w:rFonts w:ascii="Arial" w:hAnsi="Arial" w:cs="Arial"/>
          <w:sz w:val="24"/>
          <w:szCs w:val="24"/>
        </w:rPr>
        <w:t xml:space="preserve">.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8A" w:rsidRDefault="00870E8A">
      <w:pPr>
        <w:spacing w:after="0" w:line="240" w:lineRule="auto"/>
      </w:pPr>
      <w:r>
        <w:separator/>
      </w:r>
    </w:p>
  </w:endnote>
  <w:endnote w:type="continuationSeparator" w:id="0">
    <w:p w:rsidR="00870E8A" w:rsidRDefault="0087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8A" w:rsidRDefault="00870E8A">
      <w:pPr>
        <w:spacing w:after="0" w:line="240" w:lineRule="auto"/>
      </w:pPr>
      <w:r>
        <w:separator/>
      </w:r>
    </w:p>
  </w:footnote>
  <w:footnote w:type="continuationSeparator" w:id="0">
    <w:p w:rsidR="00870E8A" w:rsidRDefault="00870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25490"/>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0E8A"/>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3AC6"/>
    <w:rsid w:val="00CE34E6"/>
    <w:rsid w:val="00D00FB2"/>
    <w:rsid w:val="00D14F46"/>
    <w:rsid w:val="00D1513F"/>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3310</Words>
  <Characters>15453</Characters>
  <Application>Microsoft Office Word</Application>
  <DocSecurity>4</DocSecurity>
  <Lines>241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2022-01-24T19:31:00Z</dcterms:created>
  <dcterms:modified xsi:type="dcterms:W3CDTF">2022-01-24T19:31:00Z</dcterms:modified>
</cp:coreProperties>
</file>